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71FF" w:rsidP="00B171FF">
      <w:pPr>
        <w:spacing w:line="480" w:lineRule="auto"/>
        <w:jc w:val="center"/>
        <w:rPr>
          <w:rFonts w:ascii="Times New Roman" w:hAnsi="Times New Roman" w:cs="Times New Roman"/>
          <w:sz w:val="24"/>
          <w:szCs w:val="24"/>
        </w:rPr>
      </w:pPr>
    </w:p>
    <w:p w:rsidR="00B1605D" w:rsidP="00B171FF">
      <w:pPr>
        <w:spacing w:line="480" w:lineRule="auto"/>
        <w:jc w:val="center"/>
        <w:rPr>
          <w:rFonts w:ascii="Times New Roman" w:hAnsi="Times New Roman" w:cs="Times New Roman"/>
          <w:sz w:val="24"/>
          <w:szCs w:val="24"/>
        </w:rPr>
      </w:pPr>
      <w:r>
        <w:rPr>
          <w:rFonts w:ascii="Times New Roman" w:hAnsi="Times New Roman" w:cs="Times New Roman"/>
          <w:sz w:val="24"/>
          <w:szCs w:val="24"/>
        </w:rPr>
        <w:t>Rehabilitation Programs</w:t>
      </w:r>
    </w:p>
    <w:p w:rsidR="00B171FF" w:rsidP="00B171F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171FF" w:rsidP="00B171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171FF" w:rsidRPr="00B171FF" w:rsidP="00B171FF">
      <w:pPr>
        <w:rPr>
          <w:rFonts w:ascii="Times New Roman" w:hAnsi="Times New Roman" w:cs="Times New Roman"/>
          <w:sz w:val="24"/>
          <w:szCs w:val="24"/>
        </w:rPr>
      </w:pPr>
    </w:p>
    <w:p w:rsidR="00B171FF" w:rsidRPr="00B171FF" w:rsidP="00B171FF">
      <w:pPr>
        <w:rPr>
          <w:rFonts w:ascii="Times New Roman" w:hAnsi="Times New Roman" w:cs="Times New Roman"/>
          <w:sz w:val="24"/>
          <w:szCs w:val="24"/>
        </w:rPr>
      </w:pPr>
    </w:p>
    <w:p w:rsidR="00B171FF" w:rsidRPr="00B171FF" w:rsidP="00B171FF">
      <w:pPr>
        <w:rPr>
          <w:rFonts w:ascii="Times New Roman" w:hAnsi="Times New Roman" w:cs="Times New Roman"/>
          <w:sz w:val="24"/>
          <w:szCs w:val="24"/>
        </w:rPr>
      </w:pPr>
    </w:p>
    <w:p w:rsidR="00B171FF" w:rsidRPr="00B171FF" w:rsidP="00B171FF">
      <w:pPr>
        <w:rPr>
          <w:rFonts w:ascii="Times New Roman" w:hAnsi="Times New Roman" w:cs="Times New Roman"/>
          <w:sz w:val="24"/>
          <w:szCs w:val="24"/>
        </w:rPr>
      </w:pPr>
    </w:p>
    <w:p w:rsidR="00B171FF" w:rsidRPr="00B171FF" w:rsidP="00B171FF">
      <w:pPr>
        <w:rPr>
          <w:rFonts w:ascii="Times New Roman" w:hAnsi="Times New Roman" w:cs="Times New Roman"/>
          <w:sz w:val="24"/>
          <w:szCs w:val="24"/>
        </w:rPr>
      </w:pPr>
    </w:p>
    <w:p w:rsidR="00B171FF" w:rsidP="00B171FF">
      <w:pPr>
        <w:rPr>
          <w:rFonts w:ascii="Times New Roman" w:hAnsi="Times New Roman" w:cs="Times New Roman"/>
          <w:sz w:val="24"/>
          <w:szCs w:val="24"/>
        </w:rPr>
      </w:pPr>
    </w:p>
    <w:p w:rsidR="00B171FF" w:rsidP="00B171FF">
      <w:pPr>
        <w:rPr>
          <w:rFonts w:ascii="Times New Roman" w:hAnsi="Times New Roman" w:cs="Times New Roman"/>
          <w:sz w:val="24"/>
          <w:szCs w:val="24"/>
        </w:rPr>
      </w:pPr>
    </w:p>
    <w:p w:rsidR="00B171FF" w:rsidP="00B171FF">
      <w:pPr>
        <w:rPr>
          <w:rFonts w:ascii="Times New Roman" w:hAnsi="Times New Roman" w:cs="Times New Roman"/>
          <w:sz w:val="24"/>
          <w:szCs w:val="24"/>
        </w:rPr>
      </w:pPr>
    </w:p>
    <w:p w:rsidR="00B171FF" w:rsidP="00B171FF">
      <w:pPr>
        <w:rPr>
          <w:rFonts w:ascii="Times New Roman" w:hAnsi="Times New Roman" w:cs="Times New Roman"/>
          <w:sz w:val="24"/>
          <w:szCs w:val="24"/>
        </w:rPr>
      </w:pPr>
    </w:p>
    <w:p w:rsidR="00B171FF" w:rsidP="00B171FF">
      <w:pPr>
        <w:rPr>
          <w:rFonts w:ascii="Times New Roman" w:hAnsi="Times New Roman" w:cs="Times New Roman"/>
          <w:sz w:val="24"/>
          <w:szCs w:val="24"/>
        </w:rPr>
      </w:pPr>
    </w:p>
    <w:p w:rsidR="00B171FF" w:rsidP="0037464D">
      <w:pPr>
        <w:spacing w:line="480" w:lineRule="auto"/>
        <w:jc w:val="center"/>
        <w:rPr>
          <w:rFonts w:ascii="Times New Roman" w:hAnsi="Times New Roman" w:cs="Times New Roman"/>
          <w:sz w:val="24"/>
          <w:szCs w:val="24"/>
        </w:rPr>
      </w:pPr>
      <w:r>
        <w:rPr>
          <w:rFonts w:ascii="Times New Roman" w:hAnsi="Times New Roman" w:cs="Times New Roman"/>
          <w:sz w:val="24"/>
          <w:szCs w:val="24"/>
        </w:rPr>
        <w:t>Rehabilitation Programs</w:t>
      </w:r>
    </w:p>
    <w:p w:rsidR="00364A93" w:rsidP="0037464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Rehabilitation programs are effective </w:t>
      </w:r>
      <w:r w:rsidR="0037464D">
        <w:rPr>
          <w:rFonts w:ascii="Times New Roman" w:hAnsi="Times New Roman" w:cs="Times New Roman"/>
          <w:sz w:val="24"/>
          <w:szCs w:val="24"/>
        </w:rPr>
        <w:t>since they enable the offenders to not only hone their occupational skills but also deal with psychological problems. The returns of these programs have been massive since it has almost succeeded in inducing behavioral change, for instance, substance abuse addiction and aggression</w:t>
      </w:r>
      <w:r w:rsidR="00581DBA">
        <w:rPr>
          <w:rFonts w:ascii="Times New Roman" w:hAnsi="Times New Roman" w:cs="Times New Roman"/>
          <w:sz w:val="24"/>
          <w:szCs w:val="24"/>
        </w:rPr>
        <w:t xml:space="preserve"> (Peterson &amp; Lee, 2017</w:t>
      </w:r>
      <w:r w:rsidR="00BB4D18">
        <w:rPr>
          <w:rFonts w:ascii="Times New Roman" w:hAnsi="Times New Roman" w:cs="Times New Roman"/>
          <w:sz w:val="24"/>
          <w:szCs w:val="24"/>
        </w:rPr>
        <w:t>)</w:t>
      </w:r>
      <w:r w:rsidR="0037464D">
        <w:rPr>
          <w:rFonts w:ascii="Times New Roman" w:hAnsi="Times New Roman" w:cs="Times New Roman"/>
          <w:sz w:val="24"/>
          <w:szCs w:val="24"/>
        </w:rPr>
        <w:t>. Individual-centered and community approaches have been able to reduce the likelihood of the inmates committing future crimes. Prison policies such as work and education initiatives can ease the transition of offenders into societal settings when implemented appropriately. The prison framework itself inhibits the employment progressive rehabilitative programs since it has a psychological impact not only on the prisoners but als</w:t>
      </w:r>
      <w:r>
        <w:rPr>
          <w:rFonts w:ascii="Times New Roman" w:hAnsi="Times New Roman" w:cs="Times New Roman"/>
          <w:sz w:val="24"/>
          <w:szCs w:val="24"/>
        </w:rPr>
        <w:t>o the prison workers themselves.
</w:t>
      </w:r>
    </w:p>
    <w:p w:rsidR="00B171FF" w:rsidP="0037464D">
      <w:pPr>
        <w:spacing w:line="480" w:lineRule="auto"/>
        <w:rPr>
          <w:rFonts w:ascii="Times New Roman" w:hAnsi="Times New Roman" w:cs="Times New Roman"/>
          <w:sz w:val="24"/>
          <w:szCs w:val="24"/>
        </w:rPr>
      </w:pPr>
      <w:r>
        <w:rPr>
          <w:rFonts w:ascii="Times New Roman" w:hAnsi="Times New Roman" w:cs="Times New Roman"/>
          <w:sz w:val="24"/>
          <w:szCs w:val="24"/>
        </w:rPr>
        <w:tab/>
        <w:t>Moreover, e</w:t>
      </w:r>
      <w:r>
        <w:rPr>
          <w:rFonts w:ascii="Times New Roman" w:hAnsi="Times New Roman" w:cs="Times New Roman"/>
          <w:sz w:val="24"/>
          <w:szCs w:val="24"/>
        </w:rPr>
        <w:t>mpirical evidence obtained from the research on super-max prison units where inmates are put in solitary for twenty-hours on a daily basis has found that they are likely to suffer from anxiety and negative emotions</w:t>
      </w:r>
      <w:r w:rsidR="007A67F3">
        <w:rPr>
          <w:rFonts w:ascii="Times New Roman" w:hAnsi="Times New Roman" w:cs="Times New Roman"/>
          <w:sz w:val="24"/>
          <w:szCs w:val="24"/>
        </w:rPr>
        <w:t xml:space="preserve"> (The Conversation, 2015)</w:t>
      </w:r>
      <w:r>
        <w:rPr>
          <w:rFonts w:ascii="Times New Roman" w:hAnsi="Times New Roman" w:cs="Times New Roman"/>
          <w:sz w:val="24"/>
          <w:szCs w:val="24"/>
        </w:rPr>
        <w:t>. When these criminals are released afterward into the world without undergoing rehabilitation, they have inadequate skills to succeed and have a high probability of committing similar crimes. Incarceration has done more harm than good to the correctional system since it only provides short-term solutions, and the chances of re-offending are still high. In this regard, rehabilitation programs such as behavioral modification</w:t>
      </w:r>
      <w:r w:rsidR="001361AF">
        <w:rPr>
          <w:rFonts w:ascii="Times New Roman" w:hAnsi="Times New Roman" w:cs="Times New Roman"/>
          <w:sz w:val="24"/>
          <w:szCs w:val="24"/>
        </w:rPr>
        <w:t>, psychotherapy, and cognitive approaches that focus on the cause of the crime have been sufficient. Besides, therapeutic sessions that involve group counseling have been used effectively to continually monitor the social functioning of the offenders based on their daily interactions (The Conversation, 2015). Therefore, the approaches collectively help eliminate pro-criminal attributes and sentiments since the offenders are educated on the essence of cognitive behavioral change not only for their benefit but also for the sake of others.
</w:t>
      </w:r>
    </w:p>
    <w:p w:rsidR="001361AF" w:rsidP="00581DB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81DBA" w:rsidP="00581DBA">
      <w:pPr>
        <w:spacing w:line="480" w:lineRule="auto"/>
        <w:rPr>
          <w:rFonts w:ascii="Times New Roman" w:hAnsi="Times New Roman" w:cs="Times New Roman"/>
          <w:sz w:val="24"/>
          <w:szCs w:val="24"/>
        </w:rPr>
      </w:pPr>
      <w:r>
        <w:rPr>
          <w:rFonts w:ascii="Times New Roman" w:hAnsi="Times New Roman" w:cs="Times New Roman"/>
          <w:sz w:val="24"/>
          <w:szCs w:val="24"/>
        </w:rPr>
        <w:t xml:space="preserve">Peterson, J. &amp; Lee, A. (2017). Improving prison rehabilitation programs. </w:t>
      </w:r>
      <w:r w:rsidRPr="00581DBA">
        <w:rPr>
          <w:rFonts w:ascii="Times New Roman" w:hAnsi="Times New Roman" w:cs="Times New Roman"/>
          <w:i/>
          <w:sz w:val="24"/>
          <w:szCs w:val="24"/>
        </w:rPr>
        <w:t>LAO Report.</w:t>
      </w:r>
      <w:r>
        <w:rPr>
          <w:rFonts w:ascii="Times New Roman" w:hAnsi="Times New Roman" w:cs="Times New Roman"/>
          <w:sz w:val="24"/>
          <w:szCs w:val="24"/>
        </w:rPr>
        <w:t xml:space="preserve"> </w:t>
      </w:r>
    </w:p>
    <w:p w:rsidR="007A67F3" w:rsidP="00581DBA">
      <w:pPr>
        <w:spacing w:line="480" w:lineRule="auto"/>
        <w:rPr>
          <w:rFonts w:ascii="Times New Roman" w:hAnsi="Times New Roman" w:cs="Times New Roman"/>
          <w:sz w:val="24"/>
          <w:szCs w:val="24"/>
        </w:rPr>
      </w:pPr>
      <w:r>
        <w:rPr>
          <w:rFonts w:ascii="Times New Roman" w:hAnsi="Times New Roman" w:cs="Times New Roman"/>
          <w:sz w:val="24"/>
          <w:szCs w:val="24"/>
        </w:rPr>
        <w:tab/>
        <w:t>Legislative Analyst’s Office. The California Legislature’s Nonpartisan Fiscal and</w:t>
      </w:r>
    </w:p>
    <w:p w:rsidR="007A67F3" w:rsidP="00581DBA">
      <w:pPr>
        <w:spacing w:line="480" w:lineRule="auto"/>
        <w:rPr>
          <w:rFonts w:ascii="Times New Roman" w:hAnsi="Times New Roman" w:cs="Times New Roman"/>
          <w:sz w:val="24"/>
          <w:szCs w:val="24"/>
        </w:rPr>
      </w:pPr>
      <w:r>
        <w:rPr>
          <w:rFonts w:ascii="Times New Roman" w:hAnsi="Times New Roman" w:cs="Times New Roman"/>
          <w:sz w:val="24"/>
          <w:szCs w:val="24"/>
        </w:rPr>
        <w:tab/>
        <w:t>Policy Advisor</w:t>
      </w:r>
      <w:r w:rsidR="00D60397">
        <w:rPr>
          <w:rFonts w:ascii="Times New Roman" w:hAnsi="Times New Roman" w:cs="Times New Roman"/>
          <w:sz w:val="24"/>
          <w:szCs w:val="24"/>
        </w:rPr>
        <w:t>. 1- 20.</w:t>
      </w:r>
      <w:bookmarkStart w:id="0" w:name="_GoBack"/>
      <w:bookmarkEnd w:id="0"/>
    </w:p>
    <w:p w:rsidR="00581DBA" w:rsidP="00581DBA">
      <w:pPr>
        <w:spacing w:line="480" w:lineRule="auto"/>
        <w:rPr>
          <w:rFonts w:ascii="Times New Roman" w:hAnsi="Times New Roman" w:cs="Times New Roman"/>
          <w:sz w:val="24"/>
          <w:szCs w:val="24"/>
        </w:rPr>
      </w:pPr>
      <w:r>
        <w:rPr>
          <w:rFonts w:ascii="Times New Roman" w:hAnsi="Times New Roman" w:cs="Times New Roman"/>
          <w:sz w:val="24"/>
          <w:szCs w:val="24"/>
        </w:rPr>
        <w:t>The Conversation. Crime punishment and rehabilitation: A smarter approach</w:t>
      </w:r>
      <w:r w:rsidR="007A67F3">
        <w:rPr>
          <w:rFonts w:ascii="Times New Roman" w:hAnsi="Times New Roman" w:cs="Times New Roman"/>
          <w:sz w:val="24"/>
          <w:szCs w:val="24"/>
        </w:rPr>
        <w:t>. Retrieved from</w:t>
      </w:r>
    </w:p>
    <w:p w:rsidR="007A67F3" w:rsidP="007A67F3">
      <w:pPr>
        <w:spacing w:line="480" w:lineRule="auto"/>
        <w:ind w:left="720"/>
        <w:rPr>
          <w:rFonts w:ascii="Times New Roman" w:hAnsi="Times New Roman" w:cs="Times New Roman"/>
          <w:sz w:val="24"/>
          <w:szCs w:val="24"/>
        </w:rPr>
      </w:pPr>
      <w:hyperlink r:id="rId4" w:history="1">
        <w:r w:rsidRPr="00F3711F">
          <w:rPr>
            <w:rStyle w:val="Hyperlink"/>
            <w:rFonts w:ascii="Times New Roman" w:hAnsi="Times New Roman" w:cs="Times New Roman"/>
            <w:sz w:val="24"/>
            <w:szCs w:val="24"/>
          </w:rPr>
          <w:t>https://theconversation.com/crime-and-punishment-and-rehabilitation-a-smarter-approach-41960</w:t>
        </w:r>
      </w:hyperlink>
    </w:p>
    <w:p w:rsidR="007A67F3" w:rsidP="00581DBA">
      <w:pPr>
        <w:spacing w:line="480" w:lineRule="auto"/>
        <w:rPr>
          <w:rFonts w:ascii="Times New Roman" w:hAnsi="Times New Roman" w:cs="Times New Roman"/>
          <w:sz w:val="24"/>
          <w:szCs w:val="24"/>
        </w:rPr>
      </w:pPr>
    </w:p>
    <w:p w:rsidR="001361AF" w:rsidP="0037464D">
      <w:pPr>
        <w:spacing w:line="480" w:lineRule="auto"/>
        <w:rPr>
          <w:rFonts w:ascii="Times New Roman" w:hAnsi="Times New Roman" w:cs="Times New Roman"/>
          <w:sz w:val="24"/>
          <w:szCs w:val="24"/>
        </w:rPr>
      </w:pPr>
    </w:p>
    <w:p w:rsidR="001361AF" w:rsidRPr="00B171FF" w:rsidP="0037464D">
      <w:pPr>
        <w:spacing w:line="480" w:lineRule="auto"/>
        <w:rPr>
          <w:rFonts w:ascii="Times New Roman" w:hAnsi="Times New Roman" w:cs="Times New Roman"/>
          <w:sz w:val="24"/>
          <w:szCs w:val="24"/>
        </w:rPr>
      </w:pPr>
    </w:p>
    <w:sectPr w:rsidSect="00B171F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1FF" w:rsidRPr="00B171FF" w:rsidP="00B171FF">
    <w:pPr>
      <w:pStyle w:val="Header"/>
      <w:spacing w:line="480" w:lineRule="auto"/>
      <w:rPr>
        <w:rFonts w:ascii="Times New Roman" w:hAnsi="Times New Roman" w:cs="Times New Roman"/>
        <w:sz w:val="24"/>
        <w:szCs w:val="24"/>
      </w:rPr>
    </w:pPr>
    <w:r w:rsidRPr="00B171FF">
      <w:rPr>
        <w:rFonts w:ascii="Times New Roman" w:hAnsi="Times New Roman" w:cs="Times New Roman"/>
        <w:sz w:val="24"/>
        <w:szCs w:val="24"/>
      </w:rPr>
      <w:t>REHABILITATION PROGRAMS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171FF">
      <w:rPr>
        <w:rFonts w:ascii="Times New Roman" w:hAnsi="Times New Roman" w:cs="Times New Roman"/>
        <w:sz w:val="24"/>
        <w:szCs w:val="24"/>
      </w:rPr>
      <w:t xml:space="preserve"> </w:t>
    </w:r>
    <w:sdt>
      <w:sdtPr>
        <w:rPr>
          <w:rFonts w:ascii="Times New Roman" w:hAnsi="Times New Roman" w:cs="Times New Roman"/>
          <w:sz w:val="24"/>
          <w:szCs w:val="24"/>
        </w:rPr>
        <w:id w:val="1750155449"/>
        <w:docPartObj>
          <w:docPartGallery w:val="Page Numbers (Top of Page)"/>
          <w:docPartUnique/>
        </w:docPartObj>
      </w:sdtPr>
      <w:sdtEndPr>
        <w:rPr>
          <w:noProof/>
        </w:rPr>
      </w:sdtEndPr>
      <w:sdtContent>
        <w:r w:rsidRPr="00B171FF">
          <w:rPr>
            <w:rFonts w:ascii="Times New Roman" w:hAnsi="Times New Roman" w:cs="Times New Roman"/>
            <w:sz w:val="24"/>
            <w:szCs w:val="24"/>
          </w:rPr>
          <w:fldChar w:fldCharType="begin"/>
        </w:r>
        <w:r w:rsidRPr="00B171FF">
          <w:rPr>
            <w:rFonts w:ascii="Times New Roman" w:hAnsi="Times New Roman" w:cs="Times New Roman"/>
            <w:sz w:val="24"/>
            <w:szCs w:val="24"/>
          </w:rPr>
          <w:instrText xml:space="preserve"> PAGE   \* MERGEFORMAT </w:instrText>
        </w:r>
        <w:r w:rsidRPr="00B171FF">
          <w:rPr>
            <w:rFonts w:ascii="Times New Roman" w:hAnsi="Times New Roman" w:cs="Times New Roman"/>
            <w:sz w:val="24"/>
            <w:szCs w:val="24"/>
          </w:rPr>
          <w:fldChar w:fldCharType="separate"/>
        </w:r>
        <w:r w:rsidR="00D60397">
          <w:rPr>
            <w:rFonts w:ascii="Times New Roman" w:hAnsi="Times New Roman" w:cs="Times New Roman"/>
            <w:noProof/>
            <w:sz w:val="24"/>
            <w:szCs w:val="24"/>
          </w:rPr>
          <w:t>3</w:t>
        </w:r>
        <w:r w:rsidRPr="00B171FF">
          <w:rPr>
            <w:rFonts w:ascii="Times New Roman" w:hAnsi="Times New Roman" w:cs="Times New Roman"/>
            <w:noProof/>
            <w:sz w:val="24"/>
            <w:szCs w:val="24"/>
          </w:rPr>
          <w:fldChar w:fldCharType="end"/>
        </w:r>
      </w:sdtContent>
    </w:sdt>
  </w:p>
  <w:p w:rsidR="00B171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1FF" w:rsidRPr="00B171FF" w:rsidP="00B171FF">
    <w:pPr>
      <w:pStyle w:val="Header"/>
      <w:spacing w:line="480" w:lineRule="auto"/>
      <w:rPr>
        <w:rFonts w:ascii="Times New Roman" w:hAnsi="Times New Roman" w:cs="Times New Roman"/>
        <w:sz w:val="24"/>
        <w:szCs w:val="24"/>
      </w:rPr>
    </w:pPr>
    <w:r w:rsidRPr="00B171FF">
      <w:rPr>
        <w:rFonts w:ascii="Times New Roman" w:hAnsi="Times New Roman" w:cs="Times New Roman"/>
        <w:sz w:val="24"/>
        <w:szCs w:val="24"/>
      </w:rPr>
      <w:t>Running head: REHABILITATION PROGRAMS</w:t>
    </w:r>
    <w:r>
      <w:rPr>
        <w:rFonts w:ascii="Times New Roman" w:hAnsi="Times New Roman" w:cs="Times New Roman"/>
        <w:sz w:val="24"/>
        <w:szCs w:val="24"/>
      </w:rPr>
      <w:tab/>
    </w:r>
    <w:r>
      <w:rPr>
        <w:rFonts w:ascii="Times New Roman" w:hAnsi="Times New Roman" w:cs="Times New Roman"/>
        <w:sz w:val="24"/>
        <w:szCs w:val="24"/>
      </w:rPr>
      <w:tab/>
    </w:r>
    <w:r w:rsidRPr="00B171FF">
      <w:rPr>
        <w:rFonts w:ascii="Times New Roman" w:hAnsi="Times New Roman" w:cs="Times New Roman"/>
        <w:sz w:val="24"/>
        <w:szCs w:val="24"/>
      </w:rPr>
      <w:t xml:space="preserve"> </w:t>
    </w:r>
    <w:sdt>
      <w:sdtPr>
        <w:rPr>
          <w:rFonts w:ascii="Times New Roman" w:hAnsi="Times New Roman" w:cs="Times New Roman"/>
          <w:sz w:val="24"/>
          <w:szCs w:val="24"/>
        </w:rPr>
        <w:id w:val="404724460"/>
        <w:docPartObj>
          <w:docPartGallery w:val="Page Numbers (Top of Page)"/>
          <w:docPartUnique/>
        </w:docPartObj>
      </w:sdtPr>
      <w:sdtEndPr>
        <w:rPr>
          <w:noProof/>
        </w:rPr>
      </w:sdtEndPr>
      <w:sdtContent>
        <w:r w:rsidRPr="00B171FF">
          <w:rPr>
            <w:rFonts w:ascii="Times New Roman" w:hAnsi="Times New Roman" w:cs="Times New Roman"/>
            <w:sz w:val="24"/>
            <w:szCs w:val="24"/>
          </w:rPr>
          <w:fldChar w:fldCharType="begin"/>
        </w:r>
        <w:r w:rsidRPr="00B171FF">
          <w:rPr>
            <w:rFonts w:ascii="Times New Roman" w:hAnsi="Times New Roman" w:cs="Times New Roman"/>
            <w:sz w:val="24"/>
            <w:szCs w:val="24"/>
          </w:rPr>
          <w:instrText xml:space="preserve"> PAGE   \* MERGEFORMAT </w:instrText>
        </w:r>
        <w:r w:rsidRPr="00B171FF">
          <w:rPr>
            <w:rFonts w:ascii="Times New Roman" w:hAnsi="Times New Roman" w:cs="Times New Roman"/>
            <w:sz w:val="24"/>
            <w:szCs w:val="24"/>
          </w:rPr>
          <w:fldChar w:fldCharType="separate"/>
        </w:r>
        <w:r w:rsidR="007A67F3">
          <w:rPr>
            <w:rFonts w:ascii="Times New Roman" w:hAnsi="Times New Roman" w:cs="Times New Roman"/>
            <w:noProof/>
            <w:sz w:val="24"/>
            <w:szCs w:val="24"/>
          </w:rPr>
          <w:t>1</w:t>
        </w:r>
        <w:r w:rsidRPr="00B171FF">
          <w:rPr>
            <w:rFonts w:ascii="Times New Roman" w:hAnsi="Times New Roman" w:cs="Times New Roman"/>
            <w:noProof/>
            <w:sz w:val="24"/>
            <w:szCs w:val="24"/>
          </w:rPr>
          <w:fldChar w:fldCharType="end"/>
        </w:r>
      </w:sdtContent>
    </w:sdt>
  </w:p>
  <w:p w:rsidR="00B17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1FF"/>
    <w:rsid w:val="001361AF"/>
    <w:rsid w:val="00364A93"/>
    <w:rsid w:val="0037464D"/>
    <w:rsid w:val="0038478B"/>
    <w:rsid w:val="00581DBA"/>
    <w:rsid w:val="007A67F3"/>
    <w:rsid w:val="008F3B25"/>
    <w:rsid w:val="00B1605D"/>
    <w:rsid w:val="00B171FF"/>
    <w:rsid w:val="00BB4D18"/>
    <w:rsid w:val="00D60397"/>
    <w:rsid w:val="00F371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1FF"/>
  </w:style>
  <w:style w:type="paragraph" w:styleId="Footer">
    <w:name w:val="footer"/>
    <w:basedOn w:val="Normal"/>
    <w:link w:val="FooterChar"/>
    <w:uiPriority w:val="99"/>
    <w:unhideWhenUsed/>
    <w:rsid w:val="00B17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1FF"/>
  </w:style>
  <w:style w:type="character" w:styleId="Hyperlink">
    <w:name w:val="Hyperlink"/>
    <w:basedOn w:val="DefaultParagraphFont"/>
    <w:uiPriority w:val="99"/>
    <w:unhideWhenUsed/>
    <w:rsid w:val="007A67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theconversation.com/crime-and-punishment-and-rehabilitation-a-smarter-approach-41960"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2019-02-05T10:15:00Z</dcterms:created>
  <dcterms:modified xsi:type="dcterms:W3CDTF">2019-02-05T11:51:00Z</dcterms:modified>
</cp:coreProperties>
</file>